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415" w:rsidRDefault="00C124E7">
      <w:pPr>
        <w:rPr>
          <w:rFonts w:eastAsia="Times New Roman" w:cs="Times Ext Roman"/>
          <w:color w:val="000000"/>
        </w:rPr>
      </w:pPr>
      <w:r>
        <w:rPr>
          <w:rFonts w:eastAsia="Times New Roman" w:cs="Times Ext Roman"/>
          <w:color w:val="000000"/>
        </w:rPr>
        <w:t>離俗</w:t>
      </w:r>
    </w:p>
    <w:p w:rsidR="00FD2415" w:rsidRDefault="00FD2415">
      <w:pPr>
        <w:rPr>
          <w:rFonts w:eastAsia="Times New Roman" w:cs="Times Ext Roman"/>
          <w:color w:val="000000"/>
        </w:rPr>
      </w:pPr>
    </w:p>
    <w:p w:rsidR="00FD2415" w:rsidRDefault="00C124E7">
      <w:pPr>
        <w:rPr>
          <w:rFonts w:eastAsia="Times New Roman" w:cs="Times Ext Roman"/>
          <w:color w:val="000000"/>
        </w:rPr>
      </w:pPr>
      <w:r>
        <w:rPr>
          <w:rFonts w:eastAsia="Times New Roman" w:cs="Times Ext Roman"/>
          <w:color w:val="000000"/>
        </w:rPr>
        <w:t>Leaving society</w:t>
      </w:r>
    </w:p>
    <w:p w:rsidR="00FD2415" w:rsidRDefault="00FD2415">
      <w:pPr>
        <w:rPr>
          <w:rFonts w:eastAsia="Times New Roman" w:cs="Times Ext Roman"/>
          <w:color w:val="000000"/>
        </w:rPr>
      </w:pPr>
    </w:p>
    <w:p w:rsidR="00FD2415" w:rsidRDefault="00C124E7">
      <w:pPr>
        <w:rPr>
          <w:rFonts w:eastAsia="Times New Roman" w:cs="Times Ext Roman"/>
          <w:color w:val="000000"/>
        </w:rPr>
      </w:pPr>
      <w:r>
        <w:rPr>
          <w:rFonts w:eastAsia="Times New Roman" w:cs="Times Ext Roman"/>
          <w:color w:val="000000"/>
        </w:rPr>
        <w:t>To leave behind society and the ordinary world.</w:t>
      </w:r>
    </w:p>
    <w:p w:rsidR="00FD2415" w:rsidRDefault="00FD2415">
      <w:pPr>
        <w:rPr>
          <w:rFonts w:eastAsia="Times New Roman" w:cs="Times Ext Roman"/>
          <w:color w:val="000000"/>
        </w:rPr>
      </w:pPr>
    </w:p>
    <w:p w:rsidR="00FD2415" w:rsidRDefault="00FD2415">
      <w:pPr>
        <w:rPr>
          <w:rFonts w:eastAsiaTheme="minorEastAsia" w:cs="Times Ext Roman" w:hint="eastAsia"/>
          <w:color w:val="000000"/>
          <w:lang w:eastAsia="ja-JP"/>
        </w:rPr>
      </w:pPr>
    </w:p>
    <w:p w:rsidR="00926FBB" w:rsidRPr="00926FBB" w:rsidRDefault="00926FBB">
      <w:pPr>
        <w:rPr>
          <w:rFonts w:eastAsiaTheme="minorEastAsia" w:cs="Times Ext Roman" w:hint="eastAsia"/>
          <w:color w:val="000000"/>
          <w:lang w:eastAsia="ja-JP"/>
        </w:rPr>
      </w:pPr>
      <w:r>
        <w:rPr>
          <w:rFonts w:eastAsiaTheme="minorEastAsia" w:cs="Times Ext Roman" w:hint="eastAsia"/>
          <w:color w:val="000000"/>
          <w:lang w:eastAsia="ja-JP"/>
        </w:rPr>
        <w:t>-----------------------------------------</w:t>
      </w:r>
    </w:p>
    <w:p w:rsidR="00FD2415" w:rsidRDefault="00FD2415">
      <w:pPr>
        <w:rPr>
          <w:rFonts w:eastAsia="Times New Roman" w:cs="Times Ext Roman"/>
          <w:color w:val="000000"/>
        </w:rPr>
      </w:pPr>
    </w:p>
    <w:p w:rsidR="00FD2415" w:rsidRDefault="00FD2415">
      <w:pPr>
        <w:rPr>
          <w:rFonts w:eastAsia="Times New Roman" w:cs="Times Ext Roman"/>
          <w:color w:val="000000"/>
        </w:rPr>
      </w:pPr>
    </w:p>
    <w:p w:rsidR="00FD2415" w:rsidRDefault="00C124E7">
      <w:pPr>
        <w:rPr>
          <w:rFonts w:eastAsia="Times New Roman" w:cs="Times Ext Roman"/>
          <w:color w:val="000000"/>
        </w:rPr>
      </w:pPr>
      <w:bookmarkStart w:id="0" w:name="__DdeLink__4208_315296269"/>
      <w:r>
        <w:rPr>
          <w:rFonts w:eastAsia="Times New Roman" w:cs="Times Ext Roman"/>
          <w:color w:val="000000"/>
        </w:rPr>
        <w:t>極摩觸</w:t>
      </w:r>
      <w:bookmarkEnd w:id="0"/>
    </w:p>
    <w:p w:rsidR="00FD2415" w:rsidRDefault="00FD2415">
      <w:pPr>
        <w:rPr>
          <w:rFonts w:eastAsia="Times New Roman" w:cs="Times Ext Roman"/>
          <w:color w:val="000000"/>
        </w:rPr>
      </w:pPr>
    </w:p>
    <w:p w:rsidR="00FD2415" w:rsidRDefault="00C124E7">
      <w:pPr>
        <w:rPr>
          <w:rFonts w:eastAsia="Times New Roman" w:cs="Times Ext Roman"/>
          <w:color w:val="000000"/>
        </w:rPr>
      </w:pPr>
      <w:r>
        <w:rPr>
          <w:rFonts w:eastAsia="Times New Roman" w:cs="Times Ext Roman"/>
          <w:color w:val="000000"/>
        </w:rPr>
        <w:t>Slightest touch</w:t>
      </w:r>
    </w:p>
    <w:p w:rsidR="00FD2415" w:rsidRDefault="00FD2415">
      <w:pPr>
        <w:rPr>
          <w:rFonts w:eastAsia="Times New Roman" w:cs="Times Ext Roman"/>
          <w:color w:val="000000"/>
        </w:rPr>
      </w:pPr>
    </w:p>
    <w:p w:rsidR="00FD2415" w:rsidRDefault="00C124E7">
      <w:pPr>
        <w:rPr>
          <w:rFonts w:eastAsia="Times New Roman" w:cs="Times Ext Roman"/>
          <w:color w:val="000000"/>
        </w:rPr>
      </w:pPr>
      <w:r>
        <w:rPr>
          <w:rFonts w:eastAsia="Times New Roman" w:cs="Times Ext Roman"/>
          <w:color w:val="000000"/>
        </w:rPr>
        <w:t xml:space="preserve">Vinaya term referring to the slightest physical contact between a male and female whereupon a transgression occurs. In contrast to a “firm touch” 堅相摩觸. This is a unique term used by Yijing </w:t>
      </w:r>
      <w:bookmarkStart w:id="1" w:name="__DdeLink__29638_257089653"/>
      <w:r>
        <w:rPr>
          <w:rFonts w:eastAsia="Times New Roman" w:cs="Times Ext Roman"/>
          <w:color w:val="000000"/>
        </w:rPr>
        <w:t>義淨</w:t>
      </w:r>
      <w:bookmarkEnd w:id="1"/>
      <w:r>
        <w:rPr>
          <w:rFonts w:eastAsia="Times New Roman" w:cs="Times Ext Roman"/>
          <w:color w:val="000000"/>
        </w:rPr>
        <w:t xml:space="preserve"> in his Vinaya translations.</w:t>
      </w:r>
      <w:r w:rsidR="004C6684">
        <w:rPr>
          <w:rFonts w:eastAsiaTheme="minorEastAsia" w:cs="Times Ext Roman" w:hint="eastAsia"/>
          <w:color w:val="000000"/>
          <w:lang w:eastAsia="ja-JP"/>
        </w:rPr>
        <w:t xml:space="preserve"> </w:t>
      </w:r>
      <w:r>
        <w:rPr>
          <w:rFonts w:eastAsia="Times New Roman" w:cs="Times Ext Roman"/>
          <w:color w:val="000000"/>
        </w:rPr>
        <w:t>《根本說一切有部苾芻尼毘奈耶》卷5：「身相摩觸。或極摩觸堅相摩觸。」(CBETA, T23, no. 1443, p. 930, a20-21)</w:t>
      </w:r>
    </w:p>
    <w:p w:rsidR="00FD2415" w:rsidRDefault="00FD2415">
      <w:pPr>
        <w:rPr>
          <w:rFonts w:eastAsia="Times New Roman" w:cs="Times Ext Roman"/>
          <w:color w:val="000000"/>
        </w:rPr>
      </w:pPr>
    </w:p>
    <w:p w:rsidR="00FD2415" w:rsidRPr="00926FBB" w:rsidRDefault="00926FBB">
      <w:pPr>
        <w:rPr>
          <w:rFonts w:eastAsiaTheme="minorEastAsia" w:cs="Times Ext Roman" w:hint="eastAsia"/>
          <w:color w:val="000000"/>
          <w:lang w:eastAsia="ja-JP"/>
        </w:rPr>
      </w:pPr>
      <w:r>
        <w:rPr>
          <w:rFonts w:eastAsiaTheme="minorEastAsia" w:cs="Times Ext Roman" w:hint="eastAsia"/>
          <w:color w:val="000000"/>
          <w:lang w:eastAsia="ja-JP"/>
        </w:rPr>
        <w:t>---------------------------------------------------------</w:t>
      </w:r>
    </w:p>
    <w:p w:rsidR="00FD2415" w:rsidRDefault="00FD2415">
      <w:pPr>
        <w:rPr>
          <w:rFonts w:eastAsia="Times New Roman" w:cs="Times Ext Roman"/>
          <w:color w:val="000000"/>
        </w:rPr>
      </w:pPr>
    </w:p>
    <w:p w:rsidR="00FD2415" w:rsidRDefault="00C124E7">
      <w:pPr>
        <w:rPr>
          <w:rFonts w:eastAsia="Times New Roman" w:cs="Times Ext Roman"/>
          <w:color w:val="000000"/>
        </w:rPr>
      </w:pPr>
      <w:r>
        <w:rPr>
          <w:rFonts w:eastAsia="Times New Roman" w:cs="Times Ext Roman"/>
          <w:color w:val="000000"/>
        </w:rPr>
        <w:t>却衣</w:t>
      </w:r>
    </w:p>
    <w:p w:rsidR="00FD2415" w:rsidRDefault="00FD2415">
      <w:pPr>
        <w:rPr>
          <w:rFonts w:eastAsia="Times New Roman" w:cs="Times Ext Roman"/>
          <w:color w:val="000000"/>
        </w:rPr>
      </w:pPr>
    </w:p>
    <w:p w:rsidR="00FD2415" w:rsidRDefault="00C124E7">
      <w:pPr>
        <w:rPr>
          <w:rFonts w:eastAsia="Times New Roman" w:cs="Times Ext Roman"/>
          <w:color w:val="000000"/>
        </w:rPr>
      </w:pPr>
      <w:r>
        <w:rPr>
          <w:rFonts w:eastAsia="Times New Roman" w:cs="Times Ext Roman"/>
          <w:color w:val="000000"/>
        </w:rPr>
        <w:t>To remove clothing</w:t>
      </w:r>
    </w:p>
    <w:p w:rsidR="00FD2415" w:rsidRDefault="00FD2415">
      <w:pPr>
        <w:rPr>
          <w:rFonts w:eastAsia="Times New Roman" w:cs="Times Ext Roman"/>
          <w:color w:val="000000"/>
        </w:rPr>
      </w:pPr>
    </w:p>
    <w:p w:rsidR="00FD2415" w:rsidRDefault="00C124E7">
      <w:pPr>
        <w:rPr>
          <w:rFonts w:eastAsia="Times New Roman" w:cs="Times Ext Roman"/>
          <w:color w:val="000000"/>
        </w:rPr>
      </w:pPr>
      <w:r>
        <w:rPr>
          <w:rFonts w:eastAsia="Times New Roman" w:cs="Times Ext Roman"/>
          <w:color w:val="000000"/>
        </w:rPr>
        <w:t>In the Vinaya context this means to remove clothing with the intent to grope. Bare skin.</w:t>
      </w:r>
    </w:p>
    <w:p w:rsidR="00FD2415" w:rsidRDefault="00FD2415">
      <w:pPr>
        <w:rPr>
          <w:rFonts w:eastAsia="Times New Roman" w:cs="Times Ext Roman"/>
          <w:color w:val="000000"/>
        </w:rPr>
      </w:pPr>
    </w:p>
    <w:p w:rsidR="00FD2415" w:rsidRDefault="00FD2415">
      <w:pPr>
        <w:rPr>
          <w:rFonts w:eastAsia="Times New Roman" w:cs="Times Ext Roman"/>
          <w:color w:val="000000"/>
        </w:rPr>
      </w:pPr>
    </w:p>
    <w:p w:rsidR="00FD2415" w:rsidRPr="00926FBB" w:rsidRDefault="00926FBB">
      <w:pPr>
        <w:rPr>
          <w:rFonts w:eastAsiaTheme="minorEastAsia" w:cs="Times Ext Roman" w:hint="eastAsia"/>
          <w:color w:val="000000"/>
          <w:lang w:eastAsia="ja-JP"/>
        </w:rPr>
      </w:pPr>
      <w:r>
        <w:rPr>
          <w:rFonts w:eastAsiaTheme="minorEastAsia" w:cs="Times Ext Roman" w:hint="eastAsia"/>
          <w:color w:val="000000"/>
          <w:lang w:eastAsia="ja-JP"/>
        </w:rPr>
        <w:t>---------------------------------------------------------------------------</w:t>
      </w:r>
    </w:p>
    <w:p w:rsidR="00FD2415" w:rsidRDefault="00FD2415">
      <w:pPr>
        <w:rPr>
          <w:rFonts w:eastAsia="Times New Roman" w:cs="Times Ext Roman"/>
          <w:color w:val="000000"/>
        </w:rPr>
      </w:pPr>
    </w:p>
    <w:p w:rsidR="00FD2415" w:rsidRDefault="00FD2415">
      <w:pPr>
        <w:rPr>
          <w:rFonts w:eastAsia="Times New Roman" w:cs="Times Ext Roman"/>
          <w:color w:val="000000"/>
        </w:rPr>
      </w:pPr>
    </w:p>
    <w:p w:rsidR="00FD2415" w:rsidRDefault="00C124E7">
      <w:pPr>
        <w:rPr>
          <w:rFonts w:eastAsia="Times New Roman" w:cs="Times Ext Roman"/>
          <w:color w:val="000000"/>
        </w:rPr>
      </w:pPr>
      <w:r>
        <w:rPr>
          <w:rFonts w:eastAsia="Times New Roman" w:cs="Times Ext Roman"/>
          <w:color w:val="000000"/>
        </w:rPr>
        <w:t>棄罪</w:t>
      </w:r>
    </w:p>
    <w:p w:rsidR="00FD2415" w:rsidRDefault="00FD2415">
      <w:pPr>
        <w:rPr>
          <w:rFonts w:eastAsia="Times New Roman" w:cs="Times Ext Roman"/>
          <w:color w:val="000000"/>
        </w:rPr>
      </w:pPr>
    </w:p>
    <w:p w:rsidR="00FD2415" w:rsidRDefault="00C124E7">
      <w:pPr>
        <w:rPr>
          <w:rFonts w:eastAsia="Times New Roman" w:cs="Times Ext Roman"/>
          <w:color w:val="000000"/>
        </w:rPr>
      </w:pPr>
      <w:bookmarkStart w:id="2" w:name="__DdeLink__3576_764299505"/>
      <w:r>
        <w:rPr>
          <w:rFonts w:eastAsia="Times New Roman" w:cs="Times Ext Roman"/>
          <w:color w:val="000000"/>
        </w:rPr>
        <w:t>pārājika</w:t>
      </w:r>
      <w:bookmarkEnd w:id="2"/>
    </w:p>
    <w:p w:rsidR="00FD2415" w:rsidRDefault="00FD2415">
      <w:pPr>
        <w:rPr>
          <w:rFonts w:eastAsia="Times New Roman" w:cs="Times Ext Roman"/>
          <w:color w:val="000000"/>
        </w:rPr>
      </w:pPr>
    </w:p>
    <w:p w:rsidR="00FD2415" w:rsidRDefault="00C124E7">
      <w:pPr>
        <w:rPr>
          <w:rFonts w:eastAsia="Times New Roman" w:cs="Times Ext Roman"/>
          <w:color w:val="000000"/>
        </w:rPr>
      </w:pPr>
      <w:r>
        <w:rPr>
          <w:rFonts w:eastAsia="Times New Roman" w:cs="Times Ext Roman"/>
          <w:color w:val="000000"/>
        </w:rPr>
        <w:t xml:space="preserve">Chinese translation of pārājika 波羅夷. Equivalent to </w:t>
      </w:r>
      <w:bookmarkStart w:id="3" w:name="__DdeLink__3573_764299505"/>
      <w:r>
        <w:rPr>
          <w:rFonts w:eastAsia="Times New Roman" w:cs="Times Ext Roman"/>
          <w:color w:val="000000"/>
        </w:rPr>
        <w:t>邊罪</w:t>
      </w:r>
      <w:bookmarkEnd w:id="3"/>
      <w:r>
        <w:rPr>
          <w:rFonts w:eastAsia="Times New Roman" w:cs="Times Ext Roman"/>
          <w:color w:val="000000"/>
        </w:rPr>
        <w:t>.</w:t>
      </w:r>
    </w:p>
    <w:p w:rsidR="00FD2415" w:rsidRDefault="00FD2415">
      <w:pPr>
        <w:rPr>
          <w:rFonts w:eastAsia="Times New Roman" w:cs="Times Ext Roman"/>
          <w:color w:val="000000"/>
        </w:rPr>
      </w:pPr>
    </w:p>
    <w:p w:rsidR="00FD2415" w:rsidRDefault="00C124E7">
      <w:pPr>
        <w:rPr>
          <w:rFonts w:eastAsia="Times New Roman" w:cs="Times Ext Roman"/>
          <w:color w:val="000000"/>
        </w:rPr>
      </w:pPr>
      <w:r>
        <w:rPr>
          <w:rFonts w:eastAsia="Times New Roman" w:cs="Times Ext Roman"/>
          <w:color w:val="000000"/>
        </w:rPr>
        <w:t>(Nakamura)</w:t>
      </w:r>
    </w:p>
    <w:p w:rsidR="00FD2415" w:rsidRDefault="00FD2415">
      <w:pPr>
        <w:rPr>
          <w:rFonts w:eastAsia="Times New Roman" w:cs="Times Ext Roman"/>
          <w:color w:val="000000"/>
        </w:rPr>
      </w:pPr>
    </w:p>
    <w:p w:rsidR="00FD2415" w:rsidRPr="00926FBB" w:rsidRDefault="00926FBB">
      <w:pPr>
        <w:rPr>
          <w:rFonts w:eastAsiaTheme="minorEastAsia" w:cs="Times Ext Roman" w:hint="eastAsia"/>
          <w:color w:val="000000"/>
          <w:lang w:eastAsia="ja-JP"/>
        </w:rPr>
      </w:pPr>
      <w:r>
        <w:rPr>
          <w:rFonts w:eastAsiaTheme="minorEastAsia" w:cs="Times Ext Roman" w:hint="eastAsia"/>
          <w:color w:val="000000"/>
          <w:lang w:eastAsia="ja-JP"/>
        </w:rPr>
        <w:t>------------------------------------------------------------------------------</w:t>
      </w:r>
    </w:p>
    <w:p w:rsidR="00FD2415" w:rsidRDefault="00FD2415">
      <w:pPr>
        <w:rPr>
          <w:rFonts w:eastAsia="Times New Roman" w:cs="Times Ext Roman"/>
          <w:color w:val="000000"/>
        </w:rPr>
      </w:pPr>
    </w:p>
    <w:p w:rsidR="00FD2415" w:rsidRDefault="00C124E7">
      <w:pPr>
        <w:rPr>
          <w:rFonts w:eastAsia="Times New Roman" w:cs="Times Ext Roman"/>
          <w:color w:val="000000"/>
        </w:rPr>
      </w:pPr>
      <w:bookmarkStart w:id="4" w:name="__DdeLink__19420_605909951"/>
      <w:r>
        <w:rPr>
          <w:rFonts w:eastAsia="Times New Roman" w:cs="Times Ext Roman"/>
          <w:color w:val="000000"/>
        </w:rPr>
        <w:t>看取</w:t>
      </w:r>
      <w:bookmarkEnd w:id="4"/>
    </w:p>
    <w:p w:rsidR="00FD2415" w:rsidRDefault="00FD2415">
      <w:pPr>
        <w:rPr>
          <w:rFonts w:eastAsia="Times New Roman" w:cs="Times Ext Roman"/>
          <w:color w:val="000000"/>
        </w:rPr>
      </w:pPr>
    </w:p>
    <w:p w:rsidR="00FD2415" w:rsidRDefault="00C124E7">
      <w:pPr>
        <w:rPr>
          <w:rFonts w:eastAsia="Times New Roman" w:cs="Times Ext Roman"/>
          <w:color w:val="000000"/>
        </w:rPr>
      </w:pPr>
      <w:r>
        <w:rPr>
          <w:rFonts w:eastAsia="Times New Roman" w:cs="Times Ext Roman"/>
          <w:color w:val="000000"/>
        </w:rPr>
        <w:t>Instigation to steal</w:t>
      </w:r>
    </w:p>
    <w:p w:rsidR="00FD2415" w:rsidRDefault="00FD2415">
      <w:pPr>
        <w:rPr>
          <w:rFonts w:eastAsia="Times New Roman" w:cs="Times Ext Roman"/>
          <w:color w:val="000000"/>
        </w:rPr>
      </w:pPr>
    </w:p>
    <w:p w:rsidR="00FD2415" w:rsidRDefault="00C124E7">
      <w:pPr>
        <w:rPr>
          <w:rFonts w:eastAsia="Times New Roman" w:cs="Times Ext Roman"/>
          <w:color w:val="000000"/>
        </w:rPr>
      </w:pPr>
      <w:r>
        <w:rPr>
          <w:rFonts w:eastAsia="Times New Roman" w:cs="Times Ext Roman"/>
          <w:color w:val="000000"/>
        </w:rPr>
        <w:t>The act of instigating someone to take something visibly present.</w:t>
      </w:r>
    </w:p>
    <w:p w:rsidR="00FD2415" w:rsidRDefault="00FD2415">
      <w:pPr>
        <w:rPr>
          <w:rFonts w:eastAsia="Times New Roman" w:cs="Times Ext Roman"/>
          <w:color w:val="000000"/>
        </w:rPr>
      </w:pPr>
    </w:p>
    <w:p w:rsidR="00FD2415" w:rsidRDefault="00C124E7">
      <w:pPr>
        <w:rPr>
          <w:rFonts w:eastAsia="Times New Roman" w:cs="Times Ext Roman"/>
          <w:color w:val="000000"/>
        </w:rPr>
      </w:pPr>
      <w:r>
        <w:rPr>
          <w:rFonts w:eastAsia="Times New Roman" w:cs="Times Ext Roman"/>
          <w:color w:val="000000"/>
        </w:rPr>
        <w:t>(Nakamura)</w:t>
      </w:r>
    </w:p>
    <w:p w:rsidR="00FD2415" w:rsidRDefault="00FD2415">
      <w:pPr>
        <w:rPr>
          <w:rFonts w:eastAsia="Times New Roman" w:cs="Times Ext Roman"/>
          <w:color w:val="000000"/>
        </w:rPr>
      </w:pPr>
    </w:p>
    <w:p w:rsidR="00FD2415" w:rsidRDefault="00C124E7">
      <w:pPr>
        <w:rPr>
          <w:rFonts w:eastAsia="Times New Roman" w:cs="Times Ext Roman"/>
          <w:color w:val="000000"/>
        </w:rPr>
      </w:pPr>
      <w:r>
        <w:rPr>
          <w:rFonts w:eastAsia="Times New Roman" w:cs="Times Ext Roman"/>
          <w:color w:val="000000"/>
        </w:rPr>
        <w:t>To see or see through something. To probe.</w:t>
      </w:r>
    </w:p>
    <w:p w:rsidR="00FD2415" w:rsidRDefault="00FD2415">
      <w:pPr>
        <w:rPr>
          <w:rFonts w:eastAsia="Times New Roman" w:cs="Times Ext Roman"/>
          <w:color w:val="000000"/>
        </w:rPr>
      </w:pPr>
    </w:p>
    <w:p w:rsidR="00FD2415" w:rsidRDefault="00926FBB">
      <w:pPr>
        <w:rPr>
          <w:rFonts w:eastAsia="Times New Roman" w:cs="Times Ext Roman"/>
          <w:color w:val="000000"/>
        </w:rPr>
      </w:pPr>
      <w:r>
        <w:rPr>
          <w:rFonts w:eastAsia="Times New Roman" w:cs="Times Ext Roman"/>
          <w:color w:val="000000"/>
        </w:rPr>
        <w:lastRenderedPageBreak/>
        <w:t>ZGDJT</w:t>
      </w:r>
    </w:p>
    <w:p w:rsidR="00FD2415" w:rsidRDefault="00FD2415">
      <w:pPr>
        <w:rPr>
          <w:rFonts w:eastAsia="Times New Roman" w:cs="Times Ext Roman"/>
          <w:color w:val="000000"/>
        </w:rPr>
      </w:pPr>
    </w:p>
    <w:p w:rsidR="00FD2415" w:rsidRDefault="00FD2415">
      <w:pPr>
        <w:rPr>
          <w:rFonts w:eastAsia="Times New Roman" w:cs="Times Ext Roman"/>
          <w:color w:val="000000"/>
        </w:rPr>
      </w:pPr>
    </w:p>
    <w:p w:rsidR="00FD2415" w:rsidRPr="00926FBB" w:rsidRDefault="00926FBB">
      <w:pPr>
        <w:rPr>
          <w:rFonts w:eastAsiaTheme="minorEastAsia" w:cs="Times Ext Roman" w:hint="eastAsia"/>
          <w:color w:val="000000"/>
          <w:lang w:eastAsia="ja-JP"/>
        </w:rPr>
      </w:pPr>
      <w:r>
        <w:rPr>
          <w:rFonts w:eastAsiaTheme="minorEastAsia" w:cs="Times Ext Roman" w:hint="eastAsia"/>
          <w:color w:val="000000"/>
          <w:lang w:eastAsia="ja-JP"/>
        </w:rPr>
        <w:t>---------------------------------------------------------------------------</w:t>
      </w:r>
    </w:p>
    <w:p w:rsidR="00FD2415" w:rsidRDefault="00FD2415">
      <w:pPr>
        <w:rPr>
          <w:rFonts w:eastAsia="Times New Roman" w:cs="Times Ext Roman"/>
          <w:color w:val="000000"/>
        </w:rPr>
      </w:pPr>
    </w:p>
    <w:p w:rsidR="00FD2415" w:rsidRDefault="00C124E7">
      <w:pPr>
        <w:rPr>
          <w:rFonts w:eastAsia="Times New Roman" w:cs="Times Ext Roman"/>
          <w:color w:val="000000"/>
        </w:rPr>
      </w:pPr>
      <w:bookmarkStart w:id="5" w:name="__DdeLink__11567_344400623"/>
      <w:bookmarkStart w:id="6" w:name="__DdeLink__11571_344400623"/>
      <w:r>
        <w:rPr>
          <w:rFonts w:eastAsia="Times New Roman" w:cs="Times Ext Roman"/>
          <w:color w:val="000000"/>
        </w:rPr>
        <w:t>次</w:t>
      </w:r>
      <w:bookmarkEnd w:id="5"/>
      <w:bookmarkEnd w:id="6"/>
    </w:p>
    <w:p w:rsidR="00FD2415" w:rsidRDefault="00FD2415">
      <w:pPr>
        <w:rPr>
          <w:rFonts w:eastAsia="Times New Roman" w:cs="Times Ext Roman"/>
          <w:color w:val="000000"/>
        </w:rPr>
      </w:pPr>
    </w:p>
    <w:p w:rsidR="00FD2415" w:rsidRDefault="00C124E7">
      <w:pPr>
        <w:rPr>
          <w:rFonts w:eastAsia="Times New Roman" w:cs="Times Ext Roman"/>
          <w:color w:val="000000"/>
        </w:rPr>
      </w:pPr>
      <w:r>
        <w:rPr>
          <w:rFonts w:eastAsia="Times New Roman" w:cs="Times Ext Roman"/>
          <w:color w:val="000000"/>
        </w:rPr>
        <w:t>When</w:t>
      </w:r>
    </w:p>
    <w:p w:rsidR="00FD2415" w:rsidRDefault="00FD2415">
      <w:pPr>
        <w:rPr>
          <w:rFonts w:eastAsia="Times New Roman" w:cs="Times Ext Roman"/>
          <w:color w:val="000000"/>
        </w:rPr>
      </w:pPr>
    </w:p>
    <w:p w:rsidR="00FD2415" w:rsidRDefault="00C124E7">
      <w:pPr>
        <w:rPr>
          <w:rFonts w:eastAsia="Times New Roman" w:cs="Times Ext Roman"/>
          <w:color w:val="000000"/>
        </w:rPr>
      </w:pPr>
      <w:r>
        <w:rPr>
          <w:rFonts w:eastAsia="Times New Roman" w:cs="Times Ext Roman"/>
          <w:color w:val="000000"/>
        </w:rPr>
        <w:t>Conjunction similar in function to 時. “On the occasion when...” Comes at the end of a clause. Colloquial grammar found in Chan texts.</w:t>
      </w:r>
    </w:p>
    <w:p w:rsidR="00FD2415" w:rsidRDefault="00FD2415">
      <w:pPr>
        <w:rPr>
          <w:rFonts w:eastAsia="Times New Roman" w:cs="Times Ext Roman"/>
          <w:color w:val="000000"/>
        </w:rPr>
      </w:pPr>
    </w:p>
    <w:p w:rsidR="00FD2415" w:rsidRDefault="00C124E7">
      <w:pPr>
        <w:rPr>
          <w:rFonts w:eastAsia="Times New Roman" w:cs="Times Ext Roman"/>
          <w:color w:val="000000"/>
        </w:rPr>
      </w:pPr>
      <w:r>
        <w:rPr>
          <w:rFonts w:eastAsia="Times New Roman" w:cs="Times Ext Roman"/>
          <w:color w:val="000000"/>
        </w:rPr>
        <w:t>(Zengo Jiten)</w:t>
      </w:r>
    </w:p>
    <w:p w:rsidR="00FD2415" w:rsidRDefault="00FD2415">
      <w:pPr>
        <w:rPr>
          <w:rFonts w:eastAsia="Times New Roman" w:cs="Times Ext Roman"/>
          <w:color w:val="000000"/>
        </w:rPr>
      </w:pPr>
    </w:p>
    <w:p w:rsidR="00FD2415" w:rsidRDefault="00FD2415">
      <w:pPr>
        <w:rPr>
          <w:rFonts w:eastAsia="Times New Roman" w:cs="Times Ext Roman"/>
          <w:color w:val="000000"/>
        </w:rPr>
      </w:pPr>
    </w:p>
    <w:p w:rsidR="00FD2415" w:rsidRDefault="00926FBB">
      <w:pPr>
        <w:rPr>
          <w:rFonts w:eastAsiaTheme="minorEastAsia" w:cs="Times Ext Roman" w:hint="eastAsia"/>
          <w:color w:val="000000"/>
          <w:lang w:eastAsia="ja-JP"/>
        </w:rPr>
      </w:pPr>
      <w:r>
        <w:rPr>
          <w:rFonts w:eastAsiaTheme="minorEastAsia" w:cs="Times Ext Roman" w:hint="eastAsia"/>
          <w:color w:val="000000"/>
          <w:lang w:eastAsia="ja-JP"/>
        </w:rPr>
        <w:t>----------------------------------------------------------------------------------------</w:t>
      </w:r>
    </w:p>
    <w:p w:rsidR="00926FBB" w:rsidRPr="00926FBB" w:rsidRDefault="00926FBB">
      <w:pPr>
        <w:rPr>
          <w:rFonts w:eastAsiaTheme="minorEastAsia" w:cs="Times Ext Roman" w:hint="eastAsia"/>
          <w:color w:val="000000"/>
          <w:lang w:eastAsia="ja-JP"/>
        </w:rPr>
      </w:pPr>
    </w:p>
    <w:p w:rsidR="00FD2415" w:rsidRDefault="00C124E7">
      <w:pPr>
        <w:rPr>
          <w:rFonts w:eastAsia="Times New Roman" w:cs="Times Ext Roman"/>
          <w:color w:val="000000"/>
        </w:rPr>
      </w:pPr>
      <w:r>
        <w:rPr>
          <w:rFonts w:eastAsia="Times New Roman" w:cs="Times Ext Roman"/>
          <w:color w:val="000000"/>
        </w:rPr>
        <w:t>舉話</w:t>
      </w:r>
    </w:p>
    <w:p w:rsidR="00FD2415" w:rsidRDefault="00FD2415">
      <w:pPr>
        <w:rPr>
          <w:rFonts w:eastAsia="Times New Roman" w:cs="Times Ext Roman"/>
          <w:color w:val="000000"/>
        </w:rPr>
      </w:pPr>
    </w:p>
    <w:p w:rsidR="00FD2415" w:rsidRDefault="00C124E7">
      <w:pPr>
        <w:rPr>
          <w:rFonts w:eastAsia="Times New Roman" w:cs="Times Ext Roman"/>
          <w:color w:val="000000"/>
        </w:rPr>
      </w:pPr>
      <w:r>
        <w:rPr>
          <w:rFonts w:eastAsia="Times New Roman" w:cs="Times Ext Roman"/>
          <w:color w:val="000000"/>
        </w:rPr>
        <w:t>Teaching huatou</w:t>
      </w:r>
    </w:p>
    <w:p w:rsidR="00FD2415" w:rsidRDefault="00FD2415">
      <w:pPr>
        <w:rPr>
          <w:rFonts w:eastAsia="Times New Roman" w:cs="Times Ext Roman"/>
          <w:color w:val="000000"/>
        </w:rPr>
      </w:pPr>
    </w:p>
    <w:p w:rsidR="00FD2415" w:rsidRDefault="00C124E7">
      <w:pPr>
        <w:rPr>
          <w:rFonts w:eastAsia="Times New Roman" w:cs="Times Ext Roman"/>
          <w:color w:val="000000"/>
        </w:rPr>
      </w:pPr>
      <w:r>
        <w:rPr>
          <w:rFonts w:eastAsia="Times New Roman" w:cs="Times Ext Roman"/>
          <w:color w:val="000000"/>
        </w:rPr>
        <w:t xml:space="preserve">To bring up </w:t>
      </w:r>
      <w:r>
        <w:rPr>
          <w:rFonts w:eastAsia="Times New Roman" w:cs="Times Ext Roman"/>
          <w:i/>
          <w:iCs/>
          <w:color w:val="000000"/>
        </w:rPr>
        <w:t>huatou</w:t>
      </w:r>
      <w:r>
        <w:rPr>
          <w:rFonts w:eastAsia="Times New Roman" w:cs="Times Ext Roman"/>
          <w:color w:val="000000"/>
        </w:rPr>
        <w:t xml:space="preserve"> </w:t>
      </w:r>
      <w:bookmarkStart w:id="7" w:name="__DdeLink__11313_344400623"/>
      <w:r>
        <w:rPr>
          <w:rFonts w:eastAsia="Times New Roman" w:cs="Times Ext Roman"/>
          <w:color w:val="000000"/>
        </w:rPr>
        <w:t>話頭</w:t>
      </w:r>
      <w:bookmarkEnd w:id="7"/>
      <w:r>
        <w:rPr>
          <w:rFonts w:eastAsia="Times New Roman" w:cs="Times Ext Roman"/>
          <w:color w:val="000000"/>
        </w:rPr>
        <w:t xml:space="preserve"> for discussion during a teaching.</w:t>
      </w:r>
    </w:p>
    <w:p w:rsidR="00FD2415" w:rsidRDefault="00FD2415">
      <w:pPr>
        <w:rPr>
          <w:rFonts w:eastAsia="Times New Roman" w:cs="Times Ext Roman"/>
          <w:color w:val="000000"/>
        </w:rPr>
      </w:pPr>
    </w:p>
    <w:p w:rsidR="00FD2415" w:rsidRDefault="00926FBB">
      <w:pPr>
        <w:rPr>
          <w:rFonts w:eastAsia="Times New Roman" w:cs="Times New Roman"/>
        </w:rPr>
      </w:pPr>
      <w:r>
        <w:rPr>
          <w:rFonts w:eastAsia="Times New Roman" w:cs="Times Ext Roman"/>
          <w:color w:val="000000"/>
        </w:rPr>
        <w:t>ZGDJT</w:t>
      </w:r>
    </w:p>
    <w:p w:rsidR="00FD2415" w:rsidRDefault="00FD2415">
      <w:pPr>
        <w:rPr>
          <w:rFonts w:eastAsia="Times New Roman" w:cs="Times New Roman"/>
        </w:rPr>
      </w:pPr>
    </w:p>
    <w:p w:rsidR="00FD2415" w:rsidRPr="00926FBB" w:rsidRDefault="00926FBB">
      <w:pPr>
        <w:rPr>
          <w:rFonts w:eastAsiaTheme="minorEastAsia" w:cs="Times New Roman" w:hint="eastAsia"/>
          <w:lang w:eastAsia="ja-JP"/>
        </w:rPr>
      </w:pPr>
      <w:r>
        <w:rPr>
          <w:rFonts w:eastAsiaTheme="minorEastAsia" w:cs="Times New Roman" w:hint="eastAsia"/>
          <w:lang w:eastAsia="ja-JP"/>
        </w:rPr>
        <w:t>--------------------------------------------------------------------------------</w:t>
      </w:r>
    </w:p>
    <w:p w:rsidR="00FD2415" w:rsidRDefault="00FD2415">
      <w:pPr>
        <w:rPr>
          <w:rFonts w:eastAsia="Times New Roman" w:cs="Times New Roman"/>
        </w:rPr>
      </w:pPr>
    </w:p>
    <w:p w:rsidR="00FD2415" w:rsidRPr="004C6684" w:rsidRDefault="00C124E7">
      <w:pPr>
        <w:rPr>
          <w:rFonts w:eastAsia="Times New Roman" w:cs="Times New Roman"/>
          <w:i/>
        </w:rPr>
      </w:pPr>
      <w:r w:rsidRPr="004C6684">
        <w:rPr>
          <w:rFonts w:eastAsia="Times New Roman" w:cs="Times New Roman"/>
          <w:i/>
        </w:rPr>
        <w:t>尼請教法</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Method for bhikṣuṇīs requesting teachings.</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The method for how bhikṣuṇīs request teachings from bhikṣus. The bhikṣus are to send a virtuous elder to the nunnery to teach. This is called the extensive method 廣法. If there are no virtuous elders present, then the brief method 略</w:t>
      </w:r>
      <w:bookmarkStart w:id="8" w:name="__DdeLink__15440_510591684"/>
      <w:r>
        <w:rPr>
          <w:rFonts w:eastAsia="Times New Roman" w:cs="Times New Roman"/>
        </w:rPr>
        <w:t>法</w:t>
      </w:r>
      <w:bookmarkEnd w:id="8"/>
      <w:r>
        <w:rPr>
          <w:rFonts w:eastAsia="Times New Roman" w:cs="Times New Roman"/>
        </w:rPr>
        <w:t xml:space="preserve"> is employed where the bhikṣuṇī sent to the bhikṣus is informed about the lack of suitable teachers.</w:t>
      </w:r>
    </w:p>
    <w:p w:rsidR="00FD2415" w:rsidRDefault="00FD2415">
      <w:pPr>
        <w:rPr>
          <w:rFonts w:eastAsiaTheme="minorEastAsia" w:cs="Times New Roman" w:hint="eastAsia"/>
          <w:lang w:eastAsia="ja-JP"/>
        </w:rPr>
      </w:pPr>
    </w:p>
    <w:p w:rsidR="00926FBB" w:rsidRPr="00926FBB" w:rsidRDefault="00926FBB">
      <w:pPr>
        <w:rPr>
          <w:rFonts w:eastAsiaTheme="minorEastAsia" w:cs="Times New Roman" w:hint="eastAsia"/>
          <w:lang w:eastAsia="ja-JP"/>
        </w:rPr>
      </w:pPr>
      <w:r>
        <w:rPr>
          <w:rFonts w:eastAsiaTheme="minorEastAsia" w:cs="Times New Roman" w:hint="eastAsia"/>
          <w:lang w:eastAsia="ja-JP"/>
        </w:rPr>
        <w:t>----------------------------------------------------------------</w:t>
      </w:r>
      <w:bookmarkStart w:id="9" w:name="_GoBack"/>
      <w:bookmarkEnd w:id="9"/>
    </w:p>
    <w:p w:rsidR="00FD2415" w:rsidRDefault="00FD2415">
      <w:pPr>
        <w:rPr>
          <w:rFonts w:eastAsia="Times New Roman" w:cs="Times New Roman"/>
        </w:rPr>
      </w:pP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破見</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Breaking [right] views.</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Accepting wrong views 邪見 and destroying right view 正見.</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(Nakamura)</w:t>
      </w: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二部</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lastRenderedPageBreak/>
        <w:t>bhikṣu and bhikṣuṇī vinayas</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Refers to the separate vinayas of bhikṣus and bhikṣuṇīs. Two divisions.</w:t>
      </w: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秦時鏡</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Qin Emperor's Mirror</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Originally referred to a mirror which the Qin Emperor used to illuminate the qualities and possible illnesses of people. In Chan it alludes to one's inert spiritual nature which is luminous, empty and naturally illuminated. 古鏡, 圓鑑.</w:t>
      </w:r>
    </w:p>
    <w:p w:rsidR="00FD2415" w:rsidRDefault="00FD2415">
      <w:pPr>
        <w:rPr>
          <w:rFonts w:eastAsia="Times New Roman" w:cs="Times New Roman"/>
        </w:rPr>
      </w:pPr>
    </w:p>
    <w:p w:rsidR="00FD2415" w:rsidRDefault="00926FBB">
      <w:pPr>
        <w:rPr>
          <w:rFonts w:eastAsia="Times New Roman" w:cs="Times New Roman"/>
        </w:rPr>
      </w:pPr>
      <w:r>
        <w:rPr>
          <w:rFonts w:eastAsia="Times New Roman" w:cs="Times New Roman"/>
        </w:rPr>
        <w:t>ZGDJT</w:t>
      </w: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作本法</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Implementing root dharma</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 xml:space="preserve">Refers to how a female ordinand should first undergo the four-announcement </w:t>
      </w:r>
      <w:r>
        <w:rPr>
          <w:rFonts w:eastAsia="Times New Roman" w:cs="Times New Roman"/>
          <w:i/>
          <w:iCs/>
        </w:rPr>
        <w:t>karma</w:t>
      </w:r>
      <w:r>
        <w:rPr>
          <w:rFonts w:eastAsia="Times New Roman" w:cs="Times New Roman"/>
        </w:rPr>
        <w:t xml:space="preserve"> proceeding </w:t>
      </w:r>
      <w:bookmarkStart w:id="10" w:name="__DdeLink__3241_1474528942"/>
      <w:r>
        <w:rPr>
          <w:rFonts w:eastAsia="Times New Roman" w:cs="Times New Roman"/>
        </w:rPr>
        <w:t>白四羯磨</w:t>
      </w:r>
      <w:bookmarkEnd w:id="10"/>
      <w:r>
        <w:rPr>
          <w:rFonts w:eastAsia="Times New Roman" w:cs="Times New Roman"/>
        </w:rPr>
        <w:t xml:space="preserve"> with ten bhikṣuṇīs before proceeding to the bhikṣu sangha where she undergoes the same proceedings with ten bhikṣus and only then receives the precepts. If she forgoes the former and directly receives precepts from the bhikṣus she still is said to obtain the precepts, though there is a transgression.</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(南山律學辭典)</w:t>
      </w: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C124E7">
      <w:pPr>
        <w:rPr>
          <w:rFonts w:eastAsia="Times New Roman" w:cs="Times New Roman"/>
        </w:rPr>
      </w:pPr>
      <w:bookmarkStart w:id="11" w:name="__DdeLink__1144_1171930425"/>
      <w:r>
        <w:rPr>
          <w:rFonts w:eastAsia="Times New Roman" w:cs="Times New Roman"/>
        </w:rPr>
        <w:t xml:space="preserve">恁地 </w:t>
      </w:r>
      <w:bookmarkEnd w:id="11"/>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Like this</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Equivalent to 恁的.</w:t>
      </w:r>
    </w:p>
    <w:p w:rsidR="00FD2415" w:rsidRDefault="00FD2415">
      <w:pPr>
        <w:rPr>
          <w:rFonts w:eastAsia="Times New Roman" w:cs="Times New Roman"/>
        </w:rPr>
      </w:pPr>
    </w:p>
    <w:p w:rsidR="00FD2415" w:rsidRDefault="00926FBB">
      <w:pPr>
        <w:rPr>
          <w:rFonts w:eastAsia="Times New Roman" w:cs="Times New Roman"/>
        </w:rPr>
      </w:pPr>
      <w:r>
        <w:rPr>
          <w:rFonts w:eastAsia="Times New Roman" w:cs="Times New Roman"/>
        </w:rPr>
        <w:t>ZGDJT</w:t>
      </w: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C124E7">
      <w:pPr>
        <w:rPr>
          <w:rFonts w:eastAsia="Times New Roman" w:cs="Times New Roman"/>
        </w:rPr>
      </w:pPr>
      <w:bookmarkStart w:id="12" w:name="__DdeLink__19424_605909951"/>
      <w:r>
        <w:rPr>
          <w:rFonts w:eastAsia="Times New Roman" w:cs="Times New Roman"/>
        </w:rPr>
        <w:t>老</w:t>
      </w:r>
      <w:bookmarkStart w:id="13" w:name="__DdeLink__3190_1028752855"/>
      <w:r>
        <w:rPr>
          <w:rFonts w:eastAsia="Times New Roman" w:cs="Times New Roman"/>
        </w:rPr>
        <w:t>參</w:t>
      </w:r>
      <w:bookmarkEnd w:id="12"/>
      <w:bookmarkEnd w:id="13"/>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Senior practitioner</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lastRenderedPageBreak/>
        <w:t>Refers to someone who has been practicing Chan/Zen for a long time. Also called 舊參.</w:t>
      </w:r>
    </w:p>
    <w:p w:rsidR="00FD2415" w:rsidRDefault="00FD2415">
      <w:pPr>
        <w:rPr>
          <w:rFonts w:eastAsia="Times New Roman" w:cs="Times New Roman"/>
        </w:rPr>
      </w:pPr>
    </w:p>
    <w:p w:rsidR="00FD2415" w:rsidRDefault="00926FBB">
      <w:pPr>
        <w:rPr>
          <w:rFonts w:eastAsia="Times New Roman" w:cs="Times New Roman"/>
        </w:rPr>
      </w:pPr>
      <w:r>
        <w:rPr>
          <w:rFonts w:eastAsia="Times New Roman" w:cs="Times New Roman"/>
        </w:rPr>
        <w:t>ZGDJT</w:t>
      </w:r>
    </w:p>
    <w:p w:rsidR="00FD2415" w:rsidRDefault="00FD2415">
      <w:pPr>
        <w:rPr>
          <w:rFonts w:eastAsia="Times New Roman" w:cs="Times New Roman"/>
        </w:rPr>
      </w:pP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Wild ginseng.</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(Hanyu)</w:t>
      </w: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善來</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Welcome</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 xml:space="preserve">As a greeting the Buddha who welcome someone as a bhikṣu, which was considered their full ordination as a monk and no further ceremonies were necessary such as the four-announcement </w:t>
      </w:r>
      <w:r>
        <w:rPr>
          <w:rFonts w:eastAsia="Times New Roman" w:cs="Times New Roman"/>
          <w:i/>
          <w:iCs/>
        </w:rPr>
        <w:t>karma</w:t>
      </w:r>
      <w:r>
        <w:rPr>
          <w:rFonts w:eastAsia="Times New Roman" w:cs="Times New Roman"/>
        </w:rPr>
        <w:t xml:space="preserve"> proceedings 白四羯磨. Someone ordained in this way is a </w:t>
      </w:r>
      <w:bookmarkStart w:id="14" w:name="__DdeLink__3167_1028752855"/>
      <w:r>
        <w:rPr>
          <w:rFonts w:eastAsia="Times New Roman" w:cs="Times New Roman"/>
        </w:rPr>
        <w:t>善來比丘</w:t>
      </w:r>
      <w:bookmarkEnd w:id="14"/>
      <w:r>
        <w:rPr>
          <w:rFonts w:eastAsia="Times New Roman" w:cs="Times New Roman"/>
        </w:rPr>
        <w:t>.</w:t>
      </w:r>
    </w:p>
    <w:p w:rsidR="00FD2415" w:rsidRDefault="00FD2415">
      <w:pPr>
        <w:rPr>
          <w:rFonts w:eastAsia="Times New Roman" w:cs="Times New Roman"/>
        </w:rPr>
      </w:pP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善來受戒</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Well-come to receive precepts</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Refers to someone who is already a stream-enterer 須陀洹 or higher and then receives full ordination precepts.</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《毘尼心》卷1：「善來受戒(位在</w:t>
      </w:r>
      <w:bookmarkStart w:id="15" w:name="__DdeLink__3232_2052891320"/>
      <w:r>
        <w:rPr>
          <w:rFonts w:eastAsia="Times New Roman" w:cs="Times New Roman"/>
        </w:rPr>
        <w:t>須陀洹</w:t>
      </w:r>
      <w:bookmarkEnd w:id="15"/>
      <w:r>
        <w:rPr>
          <w:rFonts w:eastAsia="Times New Roman" w:cs="Times New Roman"/>
        </w:rPr>
        <w:t>果[37]以上。此人乘宿善而來值佛出世間。說四諦道成初果。求哀出家。聖命善來比丘即發具足故名善來受戒)」(CBETA, T85, no. 2792, p. 659, c23-25)</w:t>
      </w:r>
    </w:p>
    <w:p w:rsidR="00FD2415" w:rsidRDefault="00C124E7">
      <w:pPr>
        <w:rPr>
          <w:rFonts w:eastAsia="Times New Roman" w:cs="Times New Roman"/>
        </w:rPr>
      </w:pPr>
      <w:r>
        <w:rPr>
          <w:rFonts w:eastAsia="Times New Roman" w:cs="Times New Roman"/>
        </w:rPr>
        <w:t>[37]以＝已【甲】。</w:t>
      </w: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C124E7">
      <w:pPr>
        <w:rPr>
          <w:rFonts w:eastAsia="Times New Roman" w:cs="Times New Roman"/>
        </w:rPr>
      </w:pPr>
      <w:bookmarkStart w:id="16" w:name="__DdeLink__19442_605909951"/>
      <w:bookmarkStart w:id="17" w:name="__DdeLink__3405_2052891320"/>
      <w:r>
        <w:rPr>
          <w:rFonts w:eastAsia="Times New Roman" w:cs="Times New Roman"/>
        </w:rPr>
        <w:t>達摩提那</w:t>
      </w:r>
      <w:bookmarkEnd w:id="16"/>
      <w:bookmarkEnd w:id="17"/>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 xml:space="preserve">Dharmadinnā bhikṣuṇī </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One of the Buddha's disciples who is noted for having received her ordination through an envoy (遣信得, 遣使得). The Vinaya literature counts this as a specific “condition for precepts” 戒緣.</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 xml:space="preserve">Alternatively 達磨提那, 達摩陳那, 法授尼,  </w:t>
      </w:r>
      <w:bookmarkStart w:id="18" w:name="__DdeLink__3382_2052891320"/>
      <w:r>
        <w:rPr>
          <w:rFonts w:eastAsia="Times New Roman" w:cs="Times New Roman"/>
        </w:rPr>
        <w:t>半迦尸</w:t>
      </w:r>
      <w:bookmarkEnd w:id="18"/>
      <w:r>
        <w:rPr>
          <w:rFonts w:eastAsia="Times New Roman" w:cs="Times New Roman"/>
        </w:rPr>
        <w:t>尼.</w:t>
      </w: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C124E7">
      <w:pPr>
        <w:rPr>
          <w:rFonts w:eastAsia="Times New Roman" w:cs="Times New Roman"/>
        </w:rPr>
      </w:pPr>
      <w:bookmarkStart w:id="19" w:name="__DdeLink__19432_605909951"/>
      <w:r>
        <w:rPr>
          <w:rFonts w:eastAsia="Times New Roman" w:cs="Times New Roman"/>
        </w:rPr>
        <w:t>蘇陀夷</w:t>
      </w:r>
      <w:bookmarkEnd w:id="19"/>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Sudāya</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 xml:space="preserve">Alternatively Sudāna. In Pali Sudāyi. In Chinese 須陀, 須陀那 and 善施. </w:t>
      </w:r>
      <w:bookmarkStart w:id="20" w:name="__DdeLink__3369_2052891320"/>
      <w:r>
        <w:rPr>
          <w:rFonts w:eastAsia="Times New Roman" w:cs="Times New Roman"/>
        </w:rPr>
        <w:t xml:space="preserve">Originally a novice under the </w:t>
      </w:r>
      <w:r>
        <w:rPr>
          <w:rFonts w:eastAsia="Times New Roman" w:cs="Times New Roman"/>
        </w:rPr>
        <w:lastRenderedPageBreak/>
        <w:t>Buddha who at the age of seven was asked by the Buddha where his home was. He replied, “I have no home in the three realms.” The Buddha permitted him to receive full precepts owing to this reply despite not yet being twenty years old.</w:t>
      </w:r>
      <w:bookmarkEnd w:id="20"/>
    </w:p>
    <w:p w:rsidR="00FD2415" w:rsidRDefault="00FD2415">
      <w:pPr>
        <w:rPr>
          <w:rFonts w:eastAsia="Times New Roman" w:cs="Times New Roman"/>
        </w:rPr>
      </w:pPr>
    </w:p>
    <w:p w:rsidR="00FD2415" w:rsidRDefault="00C124E7">
      <w:r>
        <w:rPr>
          <w:rFonts w:eastAsia="Times New Roman" w:cs="Times New Roman"/>
        </w:rPr>
        <w:t>(Dingfubao)</w:t>
      </w:r>
    </w:p>
    <w:p w:rsidR="00FD2415" w:rsidRDefault="00FD2415"/>
    <w:p w:rsidR="00FD2415" w:rsidRDefault="00FD2415">
      <w:pPr>
        <w:rPr>
          <w:rFonts w:eastAsia="Times New Roman" w:cs="Times New Roman"/>
        </w:rPr>
      </w:pP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權巧</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Expedient means</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Equivalent to 方便.</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(Nakamura)</w:t>
      </w: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檀</w:t>
      </w:r>
      <w:bookmarkStart w:id="21" w:name="__DdeLink__744_279719291"/>
      <w:r>
        <w:rPr>
          <w:rFonts w:eastAsia="Times New Roman" w:cs="Times New Roman"/>
        </w:rPr>
        <w:t>郎</w:t>
      </w:r>
      <w:bookmarkEnd w:id="21"/>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Master</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 xml:space="preserve">The character 檀 stands for </w:t>
      </w:r>
      <w:bookmarkStart w:id="22" w:name="__DdeLink__741_279719291"/>
      <w:r>
        <w:rPr>
          <w:rFonts w:eastAsia="Times New Roman" w:cs="Times New Roman"/>
        </w:rPr>
        <w:t>檀那</w:t>
      </w:r>
      <w:bookmarkEnd w:id="22"/>
      <w:r>
        <w:rPr>
          <w:rFonts w:eastAsia="Times New Roman" w:cs="Times New Roman"/>
        </w:rPr>
        <w:t xml:space="preserve"> (dāna) while 郎 means male. Title of address a wife uses for her husband or alternatively what a servant girl calls her master. 檀</w:t>
      </w:r>
      <w:bookmarkStart w:id="23" w:name="__DdeLink__744_2797192911"/>
      <w:r>
        <w:rPr>
          <w:rFonts w:eastAsia="Times New Roman" w:cs="Times New Roman"/>
        </w:rPr>
        <w:t>郎</w:t>
      </w:r>
      <w:bookmarkEnd w:id="23"/>
      <w:r>
        <w:rPr>
          <w:rFonts w:eastAsia="Times New Roman" w:cs="Times New Roman"/>
        </w:rPr>
        <w:t>聲 “voice of the master” alludes to a famous verse from a poem: 頻呼小玉元無事，只要檀郎認得聲 “Her constant calling on [the maid] Xiaoyu, though having no reason to, is just to have her husband know her voice.” The idea here is that while she calls the servant girl, her real intent is to have her lover hear her voice and not forget her. Figuratively it means to say one thing but having a hidden purpose. In the Chan context this means employing language to have people realize a meaning beyond words.</w:t>
      </w:r>
    </w:p>
    <w:p w:rsidR="00FD2415" w:rsidRDefault="00FD2415">
      <w:pPr>
        <w:rPr>
          <w:rFonts w:eastAsia="Times New Roman" w:cs="Times New Roman"/>
        </w:rPr>
      </w:pPr>
    </w:p>
    <w:p w:rsidR="00FD2415" w:rsidRDefault="00926FBB">
      <w:pPr>
        <w:rPr>
          <w:rFonts w:eastAsia="Times New Roman" w:cs="Times New Roman"/>
        </w:rPr>
      </w:pPr>
      <w:r>
        <w:rPr>
          <w:rFonts w:eastAsia="Times New Roman" w:cs="Times New Roman"/>
        </w:rPr>
        <w:t>ZGDJT</w:t>
      </w: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C124E7">
      <w:pPr>
        <w:rPr>
          <w:rFonts w:eastAsia="Times New Roman" w:cs="Times New Roman"/>
        </w:rPr>
      </w:pPr>
      <w:bookmarkStart w:id="24" w:name="__DdeLink__19446_605909951"/>
      <w:bookmarkStart w:id="25" w:name="__DdeLink__3078_223603185"/>
      <w:r>
        <w:rPr>
          <w:rFonts w:eastAsia="Times New Roman" w:cs="Times New Roman"/>
        </w:rPr>
        <w:t>得戒</w:t>
      </w:r>
      <w:bookmarkEnd w:id="24"/>
      <w:bookmarkEnd w:id="25"/>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Obtaining precepts</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This specifically means to obtain the precept essence 戒體, which is a non-manifest form dharma 無表色 conferred from preceptor to recipient. This is different from the formal act of receiving precepts 受戒. In order to truly obtain the precepts all prerequisites and formalities must be met including the preceptor being sufficiently qualified to confer them.</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(Dingfubao)</w:t>
      </w:r>
    </w:p>
    <w:p w:rsidR="00FD2415" w:rsidRDefault="00FD2415">
      <w:pPr>
        <w:rPr>
          <w:rFonts w:eastAsia="Times New Roman" w:cs="Times New Roman"/>
        </w:rPr>
      </w:pPr>
    </w:p>
    <w:p w:rsidR="00FD2415" w:rsidRDefault="00FD2415">
      <w:pPr>
        <w:rPr>
          <w:rFonts w:eastAsia="Times New Roman" w:cs="Times New Roman"/>
        </w:rPr>
      </w:pPr>
    </w:p>
    <w:p w:rsidR="00FD2415" w:rsidRDefault="00FD2415"/>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衣被</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lastRenderedPageBreak/>
        <w:t>Clothing and blanket</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A monk's robes plus the blanket they use to cover themselves with when sleeping.</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(Nakamura)</w:t>
      </w: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求直</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Seek redress</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To seek redress or justice for a wrong committed against you.</w:t>
      </w: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避道</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Moving to the side of the path</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An act of courtesy where when encountering a superior along a path one moves to the side.</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(Hanyu)</w:t>
      </w: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摩摩帝</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mamati</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 xml:space="preserve">Monastic steward or deacon. In Chinese translated as 經營人, 寺主 and 知事. Possibly corresponds to  </w:t>
      </w:r>
      <w:r>
        <w:rPr>
          <w:rFonts w:eastAsia="Times New Roman" w:cs="Times New Roman"/>
          <w:i/>
          <w:iCs/>
        </w:rPr>
        <w:t>vihāra-svāmin</w:t>
      </w:r>
      <w:r>
        <w:rPr>
          <w:rFonts w:eastAsia="Times New Roman" w:cs="Times New Roman"/>
        </w:rPr>
        <w:t>.</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(Nakamura, Foguang)</w:t>
      </w: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C124E7">
      <w:pPr>
        <w:rPr>
          <w:rFonts w:eastAsia="Times New Roman" w:cs="Times New Roman"/>
        </w:rPr>
      </w:pPr>
      <w:bookmarkStart w:id="26" w:name="__DdeLink__8088_603544664"/>
      <w:r>
        <w:rPr>
          <w:rFonts w:eastAsia="Times New Roman" w:cs="Times New Roman"/>
        </w:rPr>
        <w:t>龍</w:t>
      </w:r>
      <w:bookmarkStart w:id="27" w:name="__DdeLink__2695_603544664"/>
      <w:bookmarkEnd w:id="26"/>
      <w:r>
        <w:rPr>
          <w:rFonts w:eastAsia="Times New Roman" w:cs="Times New Roman"/>
        </w:rPr>
        <w:t>畜</w:t>
      </w:r>
      <w:bookmarkEnd w:id="27"/>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Nāga</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Refers to nāgas 龍 who belong to the animal realm 畜生 of the six destinies 六趣.</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(Nakamura)</w:t>
      </w: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C124E7">
      <w:pPr>
        <w:rPr>
          <w:rFonts w:eastAsia="Times New Roman" w:cs="Times New Roman"/>
        </w:rPr>
      </w:pPr>
      <w:bookmarkStart w:id="28" w:name="__DdeLink__19452_605909951"/>
      <w:r>
        <w:rPr>
          <w:rFonts w:eastAsia="Times New Roman" w:cs="Times New Roman"/>
        </w:rPr>
        <w:t>色無色天計涅槃外道</w:t>
      </w:r>
      <w:bookmarkEnd w:id="28"/>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 xml:space="preserve">Heterodox who believe form and formless heavens to be </w:t>
      </w:r>
      <w:bookmarkStart w:id="29" w:name="__DdeLink__2648_603544664"/>
      <w:bookmarkStart w:id="30" w:name="__DdeLink__2655_603544664"/>
      <w:r>
        <w:rPr>
          <w:rFonts w:eastAsia="Times New Roman" w:cs="Times New Roman"/>
        </w:rPr>
        <w:t>nirvāṇa</w:t>
      </w:r>
      <w:bookmarkEnd w:id="29"/>
      <w:bookmarkEnd w:id="30"/>
      <w:r>
        <w:rPr>
          <w:rFonts w:eastAsia="Times New Roman" w:cs="Times New Roman"/>
        </w:rPr>
        <w:t>.</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 xml:space="preserve">Some believe the meditative concentration without ideation 無想定of the fourth dhyāna constitutes </w:t>
      </w:r>
      <w:bookmarkStart w:id="31" w:name="__DdeLink__2663_603544664"/>
      <w:r>
        <w:rPr>
          <w:rFonts w:eastAsia="Times New Roman" w:cs="Times New Roman"/>
        </w:rPr>
        <w:t>nirvāṇa</w:t>
      </w:r>
      <w:bookmarkStart w:id="32" w:name="__DdeLink__2651_603544664"/>
      <w:bookmarkEnd w:id="31"/>
      <w:r>
        <w:rPr>
          <w:rFonts w:eastAsia="Times New Roman" w:cs="Times New Roman"/>
        </w:rPr>
        <w:t>.</w:t>
      </w:r>
      <w:bookmarkEnd w:id="32"/>
      <w:r>
        <w:rPr>
          <w:rFonts w:eastAsia="Times New Roman" w:cs="Times New Roman"/>
        </w:rPr>
        <w:t xml:space="preserve"> Others believe the highest attainment of sphere of neither ideation nor non-ideation</w:t>
      </w:r>
      <w:r>
        <w:rPr>
          <w:rFonts w:eastAsia="Times New Roman" w:cs="Times New Roman"/>
          <w:i/>
          <w:iCs/>
        </w:rPr>
        <w:t xml:space="preserve"> </w:t>
      </w:r>
      <w:r>
        <w:rPr>
          <w:rFonts w:eastAsia="Times New Roman" w:cs="Times New Roman"/>
        </w:rPr>
        <w:t>非想非非想處 in the formless realm constitutes nirvāṇa.</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(佛學大辭典 丁福保)</w:t>
      </w: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邪因外道</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Heterodox who believe in erroneous causality.</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 xml:space="preserve">Heterodox who believe that all phenomena arise from Mahêśvara </w:t>
      </w:r>
      <w:bookmarkStart w:id="33" w:name="__DdeLink__2630_603544664"/>
      <w:bookmarkStart w:id="34" w:name="__DdeLink__2638_603544664"/>
      <w:r>
        <w:rPr>
          <w:rFonts w:eastAsia="Times New Roman" w:cs="Times New Roman"/>
        </w:rPr>
        <w:t>大自在天</w:t>
      </w:r>
      <w:bookmarkEnd w:id="33"/>
      <w:bookmarkEnd w:id="34"/>
      <w:r>
        <w:rPr>
          <w:rFonts w:eastAsia="Times New Roman" w:cs="Times New Roman"/>
        </w:rPr>
        <w:t xml:space="preserve"> and that all suffering and pleasure are a result of this deity's anger and joy. See </w:t>
      </w:r>
      <w:bookmarkStart w:id="35" w:name="__DdeLink__2634_603544664"/>
      <w:r>
        <w:rPr>
          <w:rFonts w:eastAsia="Times New Roman" w:cs="Times New Roman"/>
        </w:rPr>
        <w:t>自在天外道</w:t>
      </w:r>
      <w:bookmarkEnd w:id="35"/>
      <w:r>
        <w:rPr>
          <w:rFonts w:eastAsia="Times New Roman" w:cs="Times New Roman"/>
        </w:rPr>
        <w:t>.</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(Nakamura)</w:t>
      </w: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自然外道</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Heterodox who teach spontaneous existence.</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 xml:space="preserve">Heterodox who believe that phenomena arise spontaneously and not as a result of causes and conditions. Maskarī-gośālī-putra 末伽梨拘賒梨子 taught that beings' pain and pleasure do not result from karma, but spontaneously or naturally exist. Ajita-kesakambala 阿奢多翅舍欽婆羅 believed that all phenomena existed spontaneously and were not a result of causes and conditions. One of the thirty types of heterodox schools listed in the </w:t>
      </w:r>
      <w:r>
        <w:rPr>
          <w:rFonts w:eastAsia="Times New Roman" w:cs="Times New Roman"/>
          <w:i/>
          <w:iCs/>
        </w:rPr>
        <w:t>Mahāvairocana Sūtra</w:t>
      </w:r>
      <w:r>
        <w:rPr>
          <w:rFonts w:eastAsia="Times New Roman" w:cs="Times New Roman"/>
        </w:rPr>
        <w:t xml:space="preserve"> </w:t>
      </w:r>
      <w:bookmarkStart w:id="36" w:name="__DdeLink__2611_603544664"/>
      <w:r>
        <w:rPr>
          <w:rFonts w:eastAsia="Times New Roman" w:cs="Times New Roman"/>
        </w:rPr>
        <w:t>大日經</w:t>
      </w:r>
      <w:bookmarkEnd w:id="36"/>
      <w:r>
        <w:rPr>
          <w:rFonts w:eastAsia="Times New Roman" w:cs="Times New Roman"/>
        </w:rPr>
        <w:t>.</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Also called 天然外道.</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(Foguang)</w:t>
      </w: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破內外道</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Apostate</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Refers to someone who was originally an externalist 外道, but took refuge in the Buddha and received full precepts only to return to their former religion. An externalist外道 who destroys the inner tradition 破內 (i.e., Buddhism).</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(Nakamura)</w:t>
      </w: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lastRenderedPageBreak/>
        <w:t>五德</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A list of five virtues which a śrāmaṇera must understand when ordaining. Based on the 佛說諸德福田經. Usually paired with the 十數.</w:t>
      </w:r>
    </w:p>
    <w:p w:rsidR="00FD2415" w:rsidRDefault="00FD2415">
      <w:pPr>
        <w:rPr>
          <w:rFonts w:eastAsia="Times New Roman" w:cs="Times New Roman"/>
        </w:rPr>
      </w:pPr>
    </w:p>
    <w:p w:rsidR="00FD2415" w:rsidRDefault="00C124E7">
      <w:pPr>
        <w:rPr>
          <w:rFonts w:eastAsia="Times New Roman" w:cs="Times New Roman"/>
        </w:rPr>
      </w:pPr>
      <w:bookmarkStart w:id="37" w:name="__DdeLink__3775_1467578994"/>
      <w:r>
        <w:rPr>
          <w:rFonts w:eastAsia="Times New Roman" w:cs="Times New Roman"/>
        </w:rPr>
        <w:t>1. Aspiration to renounce so as to embrace the path (發心出家，</w:t>
      </w:r>
      <w:bookmarkStart w:id="38" w:name="__DdeLink__3751_1467578994"/>
      <w:r>
        <w:rPr>
          <w:rFonts w:eastAsia="Times New Roman" w:cs="Times New Roman"/>
        </w:rPr>
        <w:t>懷佩</w:t>
      </w:r>
      <w:bookmarkEnd w:id="38"/>
      <w:r>
        <w:rPr>
          <w:rFonts w:eastAsia="Times New Roman" w:cs="Times New Roman"/>
        </w:rPr>
        <w:t>道故)</w:t>
      </w:r>
    </w:p>
    <w:p w:rsidR="00FD2415" w:rsidRDefault="00C124E7">
      <w:pPr>
        <w:rPr>
          <w:rFonts w:eastAsia="Times New Roman" w:cs="Times New Roman"/>
        </w:rPr>
      </w:pPr>
      <w:r>
        <w:rPr>
          <w:rFonts w:eastAsia="Times New Roman" w:cs="Times New Roman"/>
        </w:rPr>
        <w:t>2. Disfiguring one's form so as to dress in accord with the Dharma (毀其形好，應法服故)</w:t>
      </w:r>
    </w:p>
    <w:p w:rsidR="00FD2415" w:rsidRDefault="00C124E7">
      <w:pPr>
        <w:rPr>
          <w:rFonts w:eastAsia="Times New Roman" w:cs="Times New Roman"/>
        </w:rPr>
      </w:pPr>
      <w:r>
        <w:rPr>
          <w:rFonts w:eastAsia="Times New Roman" w:cs="Times New Roman"/>
        </w:rPr>
        <w:t>3. Forever severing away intimates so to be without likes and dislikes  (永割親愛，無</w:t>
      </w:r>
      <w:bookmarkStart w:id="39" w:name="__DdeLink__3758_1467578994"/>
      <w:r>
        <w:rPr>
          <w:rFonts w:eastAsia="Times New Roman" w:cs="Times New Roman"/>
        </w:rPr>
        <w:t>適莫</w:t>
      </w:r>
      <w:bookmarkEnd w:id="39"/>
      <w:r>
        <w:rPr>
          <w:rFonts w:eastAsia="Times New Roman" w:cs="Times New Roman"/>
        </w:rPr>
        <w:t>故)</w:t>
      </w:r>
    </w:p>
    <w:p w:rsidR="00FD2415" w:rsidRDefault="00C124E7">
      <w:pPr>
        <w:rPr>
          <w:rFonts w:eastAsia="Times New Roman" w:cs="Times New Roman"/>
        </w:rPr>
      </w:pPr>
      <w:r>
        <w:rPr>
          <w:rFonts w:eastAsia="Times New Roman" w:cs="Times New Roman"/>
        </w:rPr>
        <w:t>4. Casting away one's life so as to observe and honor the path  (</w:t>
      </w:r>
      <w:bookmarkStart w:id="40" w:name="__DdeLink__3764_1467578994"/>
      <w:r>
        <w:rPr>
          <w:rFonts w:eastAsia="Times New Roman" w:cs="Times New Roman"/>
        </w:rPr>
        <w:t>委棄</w:t>
      </w:r>
      <w:bookmarkEnd w:id="40"/>
      <w:r>
        <w:rPr>
          <w:rFonts w:eastAsia="Times New Roman" w:cs="Times New Roman"/>
        </w:rPr>
        <w:t>身命，遵崇道故)</w:t>
      </w:r>
    </w:p>
    <w:p w:rsidR="00FD2415" w:rsidRDefault="00C124E7">
      <w:r>
        <w:rPr>
          <w:rFonts w:eastAsia="Times New Roman" w:cs="Times New Roman"/>
        </w:rPr>
        <w:t>5. Intent on pursuing the Mahāyāna so as to liberate people (志求大乘，為度人故)</w:t>
      </w:r>
      <w:bookmarkEnd w:id="37"/>
    </w:p>
    <w:p w:rsidR="00FD2415" w:rsidRDefault="00FD2415"/>
    <w:p w:rsidR="00FD2415" w:rsidRDefault="00FD2415">
      <w:pPr>
        <w:rPr>
          <w:rFonts w:eastAsia="Times New Roman" w:cs="Times New Roman"/>
        </w:rPr>
      </w:pPr>
    </w:p>
    <w:p w:rsidR="00FD2415" w:rsidRDefault="00C124E7">
      <w:pPr>
        <w:rPr>
          <w:rFonts w:eastAsia="Times New Roman" w:cs="Times New Roman"/>
        </w:rPr>
      </w:pPr>
      <w:bookmarkStart w:id="41" w:name="__DdeLink__3742_1467578994"/>
      <w:bookmarkStart w:id="42" w:name="__DdeLink__3722_1467578994"/>
      <w:r>
        <w:rPr>
          <w:rFonts w:eastAsia="Times New Roman" w:cs="Times New Roman"/>
        </w:rPr>
        <w:t>十數</w:t>
      </w:r>
      <w:bookmarkEnd w:id="41"/>
      <w:bookmarkEnd w:id="42"/>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Ten numbers for śrāmaṇeras.</w:t>
      </w:r>
    </w:p>
    <w:p w:rsidR="00FD2415" w:rsidRDefault="00FD2415">
      <w:pPr>
        <w:rPr>
          <w:rFonts w:eastAsia="Times New Roman" w:cs="Times New Roman"/>
        </w:rPr>
      </w:pPr>
    </w:p>
    <w:p w:rsidR="00FD2415" w:rsidRDefault="00C124E7">
      <w:pPr>
        <w:rPr>
          <w:rFonts w:eastAsia="Times New Roman" w:cs="Times New Roman"/>
        </w:rPr>
      </w:pPr>
      <w:bookmarkStart w:id="43" w:name="__DdeLink__3715_1467578994"/>
      <w:r>
        <w:rPr>
          <w:rFonts w:eastAsia="Times New Roman" w:cs="Times New Roman"/>
        </w:rPr>
        <w:t xml:space="preserve">A list of ten numbered teachings which a </w:t>
      </w:r>
      <w:bookmarkStart w:id="44" w:name="__DdeLink__3729_1467578994"/>
      <w:r>
        <w:rPr>
          <w:rFonts w:eastAsia="Times New Roman" w:cs="Times New Roman"/>
        </w:rPr>
        <w:t>śrāmaṇera is</w:t>
      </w:r>
      <w:bookmarkEnd w:id="44"/>
      <w:r>
        <w:rPr>
          <w:rFonts w:eastAsia="Times New Roman" w:cs="Times New Roman"/>
        </w:rPr>
        <w:t xml:space="preserve"> to study based on the </w:t>
      </w:r>
      <w:r>
        <w:rPr>
          <w:rFonts w:eastAsia="Times New Roman" w:cs="Times New Roman"/>
          <w:i/>
          <w:iCs/>
        </w:rPr>
        <w:t>Mahāsāṃghika Vinaya</w:t>
      </w:r>
      <w:bookmarkEnd w:id="43"/>
      <w:r>
        <w:rPr>
          <w:rFonts w:eastAsia="Times New Roman" w:cs="Times New Roman"/>
        </w:rPr>
        <w:t xml:space="preserve"> and noted in Daoxuan's 四分律刪繁補闕行事鈔. Part of the East Asian ordination ceremony and usually paired with the Five Virtues 五德.</w:t>
      </w:r>
    </w:p>
    <w:p w:rsidR="00FD2415" w:rsidRDefault="00FD2415">
      <w:pPr>
        <w:rPr>
          <w:rFonts w:eastAsia="Times New Roman" w:cs="Times New Roman"/>
        </w:rPr>
      </w:pPr>
    </w:p>
    <w:p w:rsidR="00FD2415" w:rsidRDefault="00C124E7">
      <w:pPr>
        <w:rPr>
          <w:rFonts w:eastAsia="Times New Roman" w:cs="Times New Roman"/>
        </w:rPr>
      </w:pPr>
      <w:bookmarkStart w:id="45" w:name="__DdeLink__3699_1467578994"/>
      <w:r>
        <w:rPr>
          <w:rFonts w:eastAsia="Times New Roman" w:cs="Times New Roman"/>
        </w:rPr>
        <w:t>1. One and all beings depend on food. (一 一切眾生皆依仰食)</w:t>
      </w:r>
    </w:p>
    <w:p w:rsidR="00FD2415" w:rsidRDefault="00C124E7">
      <w:pPr>
        <w:rPr>
          <w:rFonts w:eastAsia="Times New Roman" w:cs="Times New Roman"/>
        </w:rPr>
      </w:pPr>
      <w:r>
        <w:rPr>
          <w:rFonts w:eastAsia="Times New Roman" w:cs="Times New Roman"/>
        </w:rPr>
        <w:t>2. Name and form. (二 名色)</w:t>
      </w:r>
    </w:p>
    <w:p w:rsidR="00FD2415" w:rsidRDefault="00C124E7">
      <w:pPr>
        <w:rPr>
          <w:rFonts w:eastAsia="Times New Roman" w:cs="Times New Roman"/>
        </w:rPr>
      </w:pPr>
      <w:r>
        <w:rPr>
          <w:rFonts w:eastAsia="Times New Roman" w:cs="Times New Roman"/>
        </w:rPr>
        <w:t xml:space="preserve">3. Pain, itching and sensation. (三 </w:t>
      </w:r>
      <w:bookmarkStart w:id="46" w:name="__DdeLink__3670_1467578994"/>
      <w:r>
        <w:rPr>
          <w:rFonts w:eastAsia="Times New Roman" w:cs="Times New Roman"/>
        </w:rPr>
        <w:t>痛</w:t>
      </w:r>
      <w:bookmarkStart w:id="47" w:name="__DdeLink__3673_1467578994"/>
      <w:r>
        <w:rPr>
          <w:rFonts w:eastAsia="Times New Roman" w:cs="Times New Roman"/>
        </w:rPr>
        <w:t>痒</w:t>
      </w:r>
      <w:bookmarkEnd w:id="47"/>
      <w:r>
        <w:rPr>
          <w:rFonts w:eastAsia="Times New Roman" w:cs="Times New Roman"/>
        </w:rPr>
        <w:t>想</w:t>
      </w:r>
      <w:bookmarkEnd w:id="46"/>
      <w:r>
        <w:rPr>
          <w:rFonts w:eastAsia="Times New Roman" w:cs="Times New Roman"/>
        </w:rPr>
        <w:t>)</w:t>
      </w:r>
    </w:p>
    <w:p w:rsidR="00FD2415" w:rsidRDefault="00C124E7">
      <w:pPr>
        <w:rPr>
          <w:rFonts w:eastAsia="Times New Roman" w:cs="Times New Roman"/>
        </w:rPr>
      </w:pPr>
      <w:r>
        <w:rPr>
          <w:rFonts w:eastAsia="Times New Roman" w:cs="Times New Roman"/>
        </w:rPr>
        <w:t>4. Four Noble Truths. (四 四諦)</w:t>
      </w:r>
    </w:p>
    <w:p w:rsidR="00FD2415" w:rsidRDefault="00C124E7">
      <w:pPr>
        <w:rPr>
          <w:rFonts w:eastAsia="Times New Roman" w:cs="Times New Roman"/>
        </w:rPr>
      </w:pPr>
      <w:r>
        <w:rPr>
          <w:rFonts w:eastAsia="Times New Roman" w:cs="Times New Roman"/>
        </w:rPr>
        <w:t>5. Five aggregates. (五 五陰)</w:t>
      </w:r>
    </w:p>
    <w:p w:rsidR="00FD2415" w:rsidRDefault="00C124E7">
      <w:pPr>
        <w:rPr>
          <w:rFonts w:eastAsia="Times New Roman" w:cs="Times New Roman"/>
        </w:rPr>
      </w:pPr>
      <w:r>
        <w:rPr>
          <w:rFonts w:eastAsia="Times New Roman" w:cs="Times New Roman"/>
        </w:rPr>
        <w:t xml:space="preserve">6. Six </w:t>
      </w:r>
      <w:r>
        <w:rPr>
          <w:rFonts w:eastAsia="Times New Roman" w:cs="Times New Roman"/>
          <w:i/>
          <w:iCs/>
        </w:rPr>
        <w:t>āyatanas.</w:t>
      </w:r>
      <w:r>
        <w:rPr>
          <w:rFonts w:eastAsia="Times New Roman" w:cs="Times New Roman"/>
        </w:rPr>
        <w:t xml:space="preserve"> (六 </w:t>
      </w:r>
      <w:bookmarkStart w:id="48" w:name="__DdeLink__3677_1467578994"/>
      <w:r>
        <w:rPr>
          <w:rFonts w:eastAsia="Times New Roman" w:cs="Times New Roman"/>
        </w:rPr>
        <w:t>六入</w:t>
      </w:r>
      <w:bookmarkEnd w:id="48"/>
      <w:r>
        <w:rPr>
          <w:rFonts w:eastAsia="Times New Roman" w:cs="Times New Roman"/>
        </w:rPr>
        <w:t>)</w:t>
      </w:r>
    </w:p>
    <w:p w:rsidR="00FD2415" w:rsidRDefault="00C124E7">
      <w:pPr>
        <w:rPr>
          <w:rFonts w:eastAsia="Times New Roman" w:cs="Times New Roman"/>
        </w:rPr>
      </w:pPr>
      <w:r>
        <w:rPr>
          <w:rFonts w:eastAsia="Times New Roman" w:cs="Times New Roman"/>
        </w:rPr>
        <w:t>7. Seven factors of enlightenment (mindfulness, investigation of phenomena, energy, delight, tranquility, concentration, equanimity). (七 七</w:t>
      </w:r>
      <w:bookmarkStart w:id="49" w:name="__DdeLink__3680_1467578994"/>
      <w:r>
        <w:rPr>
          <w:rFonts w:eastAsia="Times New Roman" w:cs="Times New Roman"/>
        </w:rPr>
        <w:t>覺意</w:t>
      </w:r>
      <w:bookmarkEnd w:id="49"/>
      <w:r>
        <w:rPr>
          <w:rFonts w:eastAsia="Times New Roman" w:cs="Times New Roman"/>
        </w:rPr>
        <w:t>)</w:t>
      </w:r>
    </w:p>
    <w:p w:rsidR="00FD2415" w:rsidRDefault="00C124E7">
      <w:pPr>
        <w:rPr>
          <w:rFonts w:eastAsia="Times New Roman" w:cs="Times New Roman"/>
        </w:rPr>
      </w:pPr>
      <w:r>
        <w:rPr>
          <w:rFonts w:eastAsia="Times New Roman" w:cs="Times New Roman"/>
        </w:rPr>
        <w:t>8. Eightfold Noble Path. (八 八正道)</w:t>
      </w:r>
    </w:p>
    <w:p w:rsidR="00FD2415" w:rsidRDefault="00C124E7">
      <w:pPr>
        <w:rPr>
          <w:rFonts w:eastAsia="Times New Roman" w:cs="Times New Roman"/>
        </w:rPr>
      </w:pPr>
      <w:r>
        <w:rPr>
          <w:rFonts w:eastAsia="Times New Roman" w:cs="Times New Roman"/>
        </w:rPr>
        <w:t xml:space="preserve">9. Nine abodes of beings. (九 </w:t>
      </w:r>
      <w:bookmarkStart w:id="50" w:name="__DdeLink__3683_1467578994"/>
      <w:r>
        <w:rPr>
          <w:rFonts w:eastAsia="Times New Roman" w:cs="Times New Roman"/>
        </w:rPr>
        <w:t>九眾生居</w:t>
      </w:r>
      <w:bookmarkEnd w:id="50"/>
      <w:r>
        <w:rPr>
          <w:rFonts w:eastAsia="Times New Roman" w:cs="Times New Roman"/>
        </w:rPr>
        <w:t>)</w:t>
      </w:r>
    </w:p>
    <w:p w:rsidR="00FD2415" w:rsidRDefault="00C124E7">
      <w:pPr>
        <w:rPr>
          <w:rFonts w:eastAsia="Times New Roman" w:cs="Times New Roman"/>
        </w:rPr>
      </w:pPr>
      <w:r>
        <w:rPr>
          <w:rFonts w:eastAsia="Times New Roman" w:cs="Times New Roman"/>
        </w:rPr>
        <w:t xml:space="preserve">10. Ten universal standpoints of contemplation. (十 </w:t>
      </w:r>
      <w:bookmarkStart w:id="51" w:name="__DdeLink__3686_1467578994"/>
      <w:r>
        <w:rPr>
          <w:rFonts w:eastAsia="Times New Roman" w:cs="Times New Roman"/>
        </w:rPr>
        <w:t>十一切入</w:t>
      </w:r>
      <w:bookmarkEnd w:id="51"/>
      <w:r>
        <w:rPr>
          <w:rFonts w:eastAsia="Times New Roman" w:cs="Times New Roman"/>
        </w:rPr>
        <w:t>)</w:t>
      </w:r>
      <w:bookmarkEnd w:id="45"/>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禪衆</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Meditating monks</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Monks practicing Chan 禪.</w:t>
      </w:r>
    </w:p>
    <w:p w:rsidR="00FD2415" w:rsidRDefault="00FD2415">
      <w:pPr>
        <w:rPr>
          <w:rFonts w:eastAsia="Times New Roman" w:cs="Times New Roman"/>
        </w:rPr>
      </w:pPr>
    </w:p>
    <w:p w:rsidR="00FD2415" w:rsidRDefault="00926FBB">
      <w:pPr>
        <w:rPr>
          <w:rFonts w:eastAsia="Times New Roman" w:cs="Times New Roman"/>
        </w:rPr>
      </w:pPr>
      <w:r>
        <w:rPr>
          <w:rFonts w:eastAsia="Times New Roman" w:cs="Times New Roman"/>
        </w:rPr>
        <w:t>ZGDJT</w:t>
      </w: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遇哉</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Exclamation of a good opportunity.</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lastRenderedPageBreak/>
        <w:t>Exclamation of one's good fortune or blessing.</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br/>
        <w:t>(Nakamura)</w:t>
      </w:r>
    </w:p>
    <w:p w:rsidR="00FD2415" w:rsidRDefault="00FD2415">
      <w:pPr>
        <w:rPr>
          <w:rFonts w:eastAsia="Times New Roman" w:cs="Times New Roman"/>
        </w:rPr>
      </w:pP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時會</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Opportunity</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A good opportunity or special occasion.</w:t>
      </w:r>
    </w:p>
    <w:p w:rsidR="00FD2415" w:rsidRDefault="00FD2415">
      <w:pPr>
        <w:rPr>
          <w:rFonts w:eastAsia="Times New Roman" w:cs="Times New Roman"/>
        </w:rPr>
      </w:pPr>
    </w:p>
    <w:p w:rsidR="00FD2415" w:rsidRDefault="00C124E7">
      <w:pPr>
        <w:rPr>
          <w:rFonts w:eastAsia="Times New Roman" w:cs="Times New Roman"/>
        </w:rPr>
      </w:pPr>
      <w:r>
        <w:rPr>
          <w:rFonts w:eastAsia="Times New Roman" w:cs="Times New Roman"/>
        </w:rPr>
        <w:t>(Hanyu)</w:t>
      </w: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FD2415" w:rsidRDefault="00FD2415">
      <w:pPr>
        <w:rPr>
          <w:rFonts w:eastAsia="Times New Roman" w:cs="Times New Roman"/>
        </w:rPr>
      </w:pPr>
    </w:p>
    <w:p w:rsidR="00C124E7" w:rsidRDefault="00C124E7">
      <w:pPr>
        <w:rPr>
          <w:rFonts w:eastAsia="Times New Roman" w:cs="Times New Roman"/>
        </w:rPr>
      </w:pPr>
      <w:bookmarkStart w:id="52" w:name="__DdeLink__4767_245385233"/>
      <w:bookmarkStart w:id="53" w:name="__DdeLink__4762_245385233"/>
      <w:bookmarkEnd w:id="52"/>
      <w:bookmarkEnd w:id="53"/>
    </w:p>
    <w:sectPr w:rsidR="00C124E7">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imes Ext Roman">
    <w:altName w:val="Times New Roman"/>
    <w:charset w:val="00"/>
    <w:family w:val="roman"/>
    <w:pitch w:val="variable"/>
    <w:sig w:usb0="A0007AEF" w:usb1="4000387A" w:usb2="00000028"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84"/>
    <w:rsid w:val="004C6684"/>
    <w:rsid w:val="00926FBB"/>
    <w:rsid w:val="00C124E7"/>
    <w:rsid w:val="00FD2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Microsoft YaHei"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character" w:styleId="Strong">
    <w:name w:val="Strong"/>
    <w:qFormat/>
    <w:rPr>
      <w:b/>
      <w:bCs/>
    </w:rPr>
  </w:style>
  <w:style w:type="paragraph" w:customStyle="1" w:styleId="Heading">
    <w:name w:val="Heading"/>
    <w:basedOn w:val="Normal"/>
    <w:next w:val="BodyText"/>
    <w:pPr>
      <w:keepNext/>
      <w:spacing w:before="240" w:after="120"/>
    </w:pPr>
    <w:rPr>
      <w:rFonts w:ascii="Arial" w:eastAsia="PMingLiU"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Caption1">
    <w:name w:val="Caption1"/>
    <w:basedOn w:val="Normal"/>
    <w:pPr>
      <w:suppressLineNumbers/>
      <w:spacing w:before="120" w:after="120"/>
    </w:pPr>
    <w:rPr>
      <w:i/>
      <w:iCs/>
    </w:rPr>
  </w:style>
  <w:style w:type="paragraph" w:customStyle="1" w:styleId="Index">
    <w:name w:val="Index"/>
    <w:basedOn w:val="Normal"/>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Microsoft YaHei"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character" w:styleId="Strong">
    <w:name w:val="Strong"/>
    <w:qFormat/>
    <w:rPr>
      <w:b/>
      <w:bCs/>
    </w:rPr>
  </w:style>
  <w:style w:type="paragraph" w:customStyle="1" w:styleId="Heading">
    <w:name w:val="Heading"/>
    <w:basedOn w:val="Normal"/>
    <w:next w:val="BodyText"/>
    <w:pPr>
      <w:keepNext/>
      <w:spacing w:before="240" w:after="120"/>
    </w:pPr>
    <w:rPr>
      <w:rFonts w:ascii="Arial" w:eastAsia="PMingLiU"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Caption1">
    <w:name w:val="Caption1"/>
    <w:basedOn w:val="Normal"/>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Tokyo</Company>
  <LinksUpToDate>false</LinksUpToDate>
  <CharactersWithSpaces>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dc:creator>
  <cp:lastModifiedBy>cmuller</cp:lastModifiedBy>
  <cp:revision>4</cp:revision>
  <cp:lastPrinted>1900-12-31T15:00:00Z</cp:lastPrinted>
  <dcterms:created xsi:type="dcterms:W3CDTF">2013-02-04T06:06:00Z</dcterms:created>
  <dcterms:modified xsi:type="dcterms:W3CDTF">2017-09-14T23:40:00Z</dcterms:modified>
</cp:coreProperties>
</file>